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BD" w:rsidRPr="00E727BD" w:rsidRDefault="00E727BD" w:rsidP="00E727BD">
      <w:pPr>
        <w:spacing w:after="0" w:line="240" w:lineRule="auto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E727BD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УЧЕТ НЕОТФАКТУРОВАННЫХ ПОСТАВОК И РАСПРЕДЕЛЕНИЕ ДОПОЛНИТЕЛЬНЫХ РАСХОДОВ (ТЗР)</w:t>
      </w:r>
    </w:p>
    <w:p w:rsidR="00E727BD" w:rsidRPr="00E727BD" w:rsidRDefault="00E727BD" w:rsidP="00E727BD">
      <w:pPr>
        <w:spacing w:after="0" w:line="240" w:lineRule="auto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E727BD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29 МАРТА 2015</w:t>
      </w:r>
    </w:p>
    <w:p w:rsidR="002F08D2" w:rsidRDefault="007D20CB"/>
    <w:p w:rsidR="00E727BD" w:rsidRDefault="00E727BD" w:rsidP="00E727BD">
      <w:pPr>
        <w:rPr>
          <w:shd w:val="clear" w:color="auto" w:fill="FFFFFF"/>
        </w:rPr>
      </w:pPr>
      <w:r>
        <w:rPr>
          <w:shd w:val="clear" w:color="auto" w:fill="FFFFFF"/>
        </w:rPr>
        <w:t xml:space="preserve">На крупных производственных предприятиях при приобретении большого количества материалов зачастую в дополнение к затратам на приобретение самих материалов, возникают дополнительные расходы по доставке этих материалов. Проблема возникает в том случае, когда документы на дополнительные расходы (далее ТЗР) поступают и могут быть приняты к учету в следующем периоде, тогда как материалы уже были оприходованы и списаны на затраты в более раннем периоде. Мы предлагаем обратиться к методическим рекомендациям и организовать учет с выделением дополнительных субсчетов 10 счета для учета доп. расходов (ТЗР) и иных отклонений в стоимости, в том числе при возникновении </w:t>
      </w:r>
      <w:proofErr w:type="spellStart"/>
      <w:r>
        <w:rPr>
          <w:shd w:val="clear" w:color="auto" w:fill="FFFFFF"/>
        </w:rPr>
        <w:t>неотфактурованной</w:t>
      </w:r>
      <w:proofErr w:type="spellEnd"/>
      <w:r>
        <w:rPr>
          <w:shd w:val="clear" w:color="auto" w:fill="FFFFFF"/>
        </w:rPr>
        <w:t xml:space="preserve"> поставки.</w:t>
      </w:r>
    </w:p>
    <w:p w:rsidR="00E727BD" w:rsidRDefault="00E727BD" w:rsidP="00E727BD">
      <w:pP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E727B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Описание</w:t>
      </w:r>
    </w:p>
    <w:p w:rsidR="00E727BD" w:rsidRPr="00E727BD" w:rsidRDefault="00E727BD" w:rsidP="00E727BD">
      <w:pPr>
        <w:rPr>
          <w:lang w:eastAsia="ru-RU"/>
        </w:rPr>
      </w:pPr>
      <w:r w:rsidRPr="00E727BD">
        <w:rPr>
          <w:lang w:eastAsia="ru-RU"/>
        </w:rPr>
        <w:t>На крупных производственных предприятиях при приобретении большого количества материалов зачастую в дополнение к затратам на приобретение самих материалов, возникают дополнительные расходы по доставке этих материалов. Проблема возникает в том случае, когда документы на дополнительные расходы (далее ТЗР) поступают и могут быть приняты к учету в следующем периоде, тогда как материалы уже были оприходованы и списаны на затраты в более раннем периоде. </w:t>
      </w:r>
    </w:p>
    <w:p w:rsidR="00E727BD" w:rsidRPr="00E727BD" w:rsidRDefault="00E727BD" w:rsidP="00E727BD">
      <w:pPr>
        <w:rPr>
          <w:lang w:eastAsia="ru-RU"/>
        </w:rPr>
      </w:pPr>
      <w:r w:rsidRPr="00E727BD">
        <w:rPr>
          <w:lang w:eastAsia="ru-RU"/>
        </w:rPr>
        <w:t>В таком случае, если предприятие не использует в учете счета 15 и 16, уже нельзя относить такие затраты на увеличение стоимости материалов, а приходится организовывать систему обособленного учета и распределения возникающих дополнительных ТЗР и иных отклонений в стоимости материалов.</w:t>
      </w:r>
    </w:p>
    <w:p w:rsidR="00E727BD" w:rsidRPr="00E727BD" w:rsidRDefault="00E727BD" w:rsidP="00E727BD">
      <w:pPr>
        <w:rPr>
          <w:lang w:eastAsia="ru-RU"/>
        </w:rPr>
      </w:pPr>
      <w:r w:rsidRPr="00E727BD">
        <w:rPr>
          <w:lang w:eastAsia="ru-RU"/>
        </w:rPr>
        <w:t>Как учесть в программе решение данной задачи?</w:t>
      </w:r>
    </w:p>
    <w:p w:rsidR="00E727BD" w:rsidRPr="00E727BD" w:rsidRDefault="00E727BD" w:rsidP="00E727BD">
      <w:pPr>
        <w:rPr>
          <w:lang w:eastAsia="ru-RU"/>
        </w:rPr>
      </w:pPr>
      <w:r w:rsidRPr="00E727BD">
        <w:rPr>
          <w:lang w:eastAsia="ru-RU"/>
        </w:rPr>
        <w:t xml:space="preserve">Мы предлагаем обратиться к методическим рекомендациям и организовать учет с выделением дополнительных субсчетов 10 счета для учета доп. расходов (ТЗР) и иных отклонений в стоимости, в том числе при возникновении </w:t>
      </w:r>
      <w:proofErr w:type="spellStart"/>
      <w:r w:rsidRPr="00E727BD">
        <w:rPr>
          <w:lang w:eastAsia="ru-RU"/>
        </w:rPr>
        <w:t>неотфактурованной</w:t>
      </w:r>
      <w:proofErr w:type="spellEnd"/>
      <w:r w:rsidRPr="00E727BD">
        <w:rPr>
          <w:lang w:eastAsia="ru-RU"/>
        </w:rPr>
        <w:t xml:space="preserve"> поставки Методическое обоснование применения данного метода приведено в заключительной части описания ТПР.</w:t>
      </w:r>
    </w:p>
    <w:p w:rsidR="00E727BD" w:rsidRPr="00E727BD" w:rsidRDefault="00E727BD" w:rsidP="00E727BD">
      <w:pPr>
        <w:rPr>
          <w:lang w:eastAsia="ru-RU"/>
        </w:rPr>
      </w:pPr>
      <w:r w:rsidRPr="00E727BD">
        <w:rPr>
          <w:lang w:eastAsia="ru-RU"/>
        </w:rPr>
        <w:t>В описании данного типового проектного решения (ТПР) мы расширяем функциональные возможности ПП «1</w:t>
      </w:r>
      <w:proofErr w:type="gramStart"/>
      <w:r w:rsidRPr="00E727BD">
        <w:rPr>
          <w:lang w:eastAsia="ru-RU"/>
        </w:rPr>
        <w:t>С:Управление</w:t>
      </w:r>
      <w:proofErr w:type="gramEnd"/>
      <w:r w:rsidRPr="00E727BD">
        <w:rPr>
          <w:lang w:eastAsia="ru-RU"/>
        </w:rPr>
        <w:t xml:space="preserve"> производственным предприятием 8».</w:t>
      </w:r>
    </w:p>
    <w:p w:rsidR="00E727BD" w:rsidRPr="00E727BD" w:rsidRDefault="00E727BD" w:rsidP="00E727BD">
      <w:pPr>
        <w:rPr>
          <w:lang w:eastAsia="ru-RU"/>
        </w:rPr>
      </w:pPr>
      <w:r w:rsidRPr="00E727BD">
        <w:rPr>
          <w:lang w:eastAsia="ru-RU"/>
        </w:rPr>
        <w:t>В нашем предложении по учету отклонений мы отталкиваемся от того, что учет материалов ведется по фактической стоимости на 10 счете без применения 15 и 16 счетов. Расчет стоимости списания материалов – по способу средней стоимости.</w:t>
      </w:r>
    </w:p>
    <w:p w:rsidR="00E727BD" w:rsidRPr="00E727BD" w:rsidRDefault="00E727BD" w:rsidP="00E727BD">
      <w:pPr>
        <w:rPr>
          <w:lang w:eastAsia="ru-RU"/>
        </w:rPr>
      </w:pPr>
      <w:r w:rsidRPr="00E727BD">
        <w:rPr>
          <w:lang w:eastAsia="ru-RU"/>
        </w:rPr>
        <w:t>В соответствии с методическими рекомендациями выделяем отдельные субсчета на счете 10:</w:t>
      </w:r>
    </w:p>
    <w:p w:rsidR="00E727BD" w:rsidRPr="00E727BD" w:rsidRDefault="00E727BD" w:rsidP="00E727BD">
      <w:pPr>
        <w:rPr>
          <w:lang w:eastAsia="ru-RU"/>
        </w:rPr>
      </w:pPr>
      <w:r w:rsidRPr="00E727BD">
        <w:rPr>
          <w:lang w:eastAsia="ru-RU"/>
        </w:rPr>
        <w:t>Субсчет 10.15. Предназначен для учета дополнительных расходов (ТЗР), которые учтены в более позднем периоде, чем оприходованы и списаны материалы. </w:t>
      </w:r>
    </w:p>
    <w:p w:rsidR="00E727BD" w:rsidRPr="00E727BD" w:rsidRDefault="00E727BD" w:rsidP="00E727BD">
      <w:pPr>
        <w:rPr>
          <w:lang w:eastAsia="ru-RU"/>
        </w:rPr>
      </w:pPr>
      <w:r w:rsidRPr="00E727BD">
        <w:rPr>
          <w:lang w:eastAsia="ru-RU"/>
        </w:rPr>
        <w:t>В свою очередь счет 10.15 предлагаем разделить на две статьи третьего уровня в зависимости от детализации отражения расходов – на группу материалов, или на отдельную номенклатурную позицию.</w:t>
      </w:r>
    </w:p>
    <w:p w:rsidR="00E727BD" w:rsidRPr="00E727BD" w:rsidRDefault="00E727BD" w:rsidP="00E727BD">
      <w:pPr>
        <w:rPr>
          <w:lang w:eastAsia="ru-RU"/>
        </w:rPr>
      </w:pPr>
      <w:r w:rsidRPr="00E727BD">
        <w:rPr>
          <w:lang w:eastAsia="ru-RU"/>
        </w:rPr>
        <w:lastRenderedPageBreak/>
        <w:t>10.15.1 «Дополнительные расходы по группам материалов» - аналитика «Группа материалов»</w:t>
      </w:r>
    </w:p>
    <w:p w:rsidR="00E727BD" w:rsidRPr="00E727BD" w:rsidRDefault="00E727BD" w:rsidP="00E727BD">
      <w:pPr>
        <w:rPr>
          <w:lang w:eastAsia="ru-RU"/>
        </w:rPr>
      </w:pPr>
      <w:r w:rsidRPr="00E727BD">
        <w:rPr>
          <w:lang w:eastAsia="ru-RU"/>
        </w:rPr>
        <w:t>10.15.2 «Дополнительные расходы по номенклатуре» - аналитика «Номенклатура» </w:t>
      </w:r>
    </w:p>
    <w:p w:rsidR="00E727BD" w:rsidRPr="00E727BD" w:rsidRDefault="00E727BD" w:rsidP="00E727BD">
      <w:pPr>
        <w:rPr>
          <w:lang w:eastAsia="ru-RU"/>
        </w:rPr>
      </w:pPr>
      <w:r w:rsidRPr="00E727BD">
        <w:rPr>
          <w:lang w:eastAsia="ru-RU"/>
        </w:rPr>
        <w:t>Субсчет 10.16. Предназначен для учета отклонений в стоимости материалов в случае возникновения «</w:t>
      </w:r>
      <w:proofErr w:type="spellStart"/>
      <w:r w:rsidRPr="00E727BD">
        <w:rPr>
          <w:lang w:eastAsia="ru-RU"/>
        </w:rPr>
        <w:t>неотфактурованной</w:t>
      </w:r>
      <w:proofErr w:type="spellEnd"/>
      <w:r w:rsidRPr="00E727BD">
        <w:rPr>
          <w:lang w:eastAsia="ru-RU"/>
        </w:rPr>
        <w:t>» поставки. </w:t>
      </w:r>
    </w:p>
    <w:p w:rsidR="00E727BD" w:rsidRPr="00E727BD" w:rsidRDefault="00E727BD" w:rsidP="00E727BD">
      <w:pPr>
        <w:rPr>
          <w:lang w:eastAsia="ru-RU"/>
        </w:rPr>
      </w:pPr>
      <w:r w:rsidRPr="00E727BD">
        <w:rPr>
          <w:lang w:eastAsia="ru-RU"/>
        </w:rPr>
        <w:t>Имеет такую же структуру статей третьего уровня, как и счет 10.15. </w:t>
      </w:r>
    </w:p>
    <w:p w:rsidR="00E727BD" w:rsidRPr="00E727BD" w:rsidRDefault="00E727BD" w:rsidP="00E727BD">
      <w:pPr>
        <w:rPr>
          <w:lang w:eastAsia="ru-RU"/>
        </w:rPr>
      </w:pPr>
      <w:r w:rsidRPr="00E727BD">
        <w:rPr>
          <w:lang w:eastAsia="ru-RU"/>
        </w:rPr>
        <w:t xml:space="preserve">Для обособленного учета задолженности перед контрагентом по </w:t>
      </w:r>
      <w:proofErr w:type="spellStart"/>
      <w:r w:rsidRPr="00E727BD">
        <w:rPr>
          <w:lang w:eastAsia="ru-RU"/>
        </w:rPr>
        <w:t>неотфактурованным</w:t>
      </w:r>
      <w:proofErr w:type="spellEnd"/>
      <w:r w:rsidRPr="00E727BD">
        <w:rPr>
          <w:lang w:eastAsia="ru-RU"/>
        </w:rPr>
        <w:t xml:space="preserve"> поставкам, открывается дополнительный субсчет 60.04.</w:t>
      </w:r>
    </w:p>
    <w:p w:rsidR="00E727BD" w:rsidRPr="00E727BD" w:rsidRDefault="00E727BD" w:rsidP="00E727BD">
      <w:pPr>
        <w:rPr>
          <w:lang w:eastAsia="ru-RU"/>
        </w:rPr>
      </w:pPr>
      <w:r w:rsidRPr="00E727BD">
        <w:rPr>
          <w:lang w:eastAsia="ru-RU"/>
        </w:rPr>
        <w:t>В конце месяца расходы, собранные на счетах 10.15 и 10.16, подлежат распределению и списанию на счета затрат, пропорционально стоимости списанных материалов в производство или иные нужды – на те же счета затрат или по каждой группе материалов (10.15.1, 10.16.1), или по каждому материалу (10.15.2, 10.16.2).</w:t>
      </w:r>
    </w:p>
    <w:p w:rsidR="00E727BD" w:rsidRPr="00E727BD" w:rsidRDefault="00E727BD" w:rsidP="00E727BD">
      <w:pPr>
        <w:rPr>
          <w:lang w:eastAsia="ru-RU"/>
        </w:rPr>
      </w:pPr>
      <w:r w:rsidRPr="00E727BD">
        <w:rPr>
          <w:lang w:eastAsia="ru-RU"/>
        </w:rPr>
        <w:t>Для решения данных задач специалистами «</w:t>
      </w:r>
      <w:proofErr w:type="spellStart"/>
      <w:r w:rsidRPr="00E727BD">
        <w:rPr>
          <w:lang w:eastAsia="ru-RU"/>
        </w:rPr>
        <w:t>Неосистемы</w:t>
      </w:r>
      <w:proofErr w:type="spellEnd"/>
      <w:r w:rsidRPr="00E727BD">
        <w:rPr>
          <w:lang w:eastAsia="ru-RU"/>
        </w:rPr>
        <w:t xml:space="preserve"> Северо-Запад ЛТД» был разработан бизнес-процесс «Учет и распределение ТЗР/отклонений», его описание приведено ниже.</w:t>
      </w:r>
    </w:p>
    <w:p w:rsidR="00E727BD" w:rsidRDefault="00E727BD" w:rsidP="00E727BD">
      <w:pP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E727B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Учет </w:t>
      </w:r>
      <w:proofErr w:type="spellStart"/>
      <w:r w:rsidRPr="00E727B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неотфактурованных</w:t>
      </w:r>
      <w:proofErr w:type="spellEnd"/>
      <w:r w:rsidRPr="00E727B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поставок</w:t>
      </w:r>
    </w:p>
    <w:p w:rsidR="00E727BD" w:rsidRPr="00E727BD" w:rsidRDefault="00E727BD" w:rsidP="00E727BD">
      <w:pPr>
        <w:rPr>
          <w:lang w:eastAsia="ru-RU"/>
        </w:rPr>
      </w:pPr>
      <w:r w:rsidRPr="00E727BD">
        <w:rPr>
          <w:lang w:eastAsia="ru-RU"/>
        </w:rPr>
        <w:t>Работники склада оформляют поступление товара на склад типовым документом «Приходный ордер на товары» с видом операции «От поставщика».</w:t>
      </w:r>
    </w:p>
    <w:p w:rsidR="00E727BD" w:rsidRPr="00E727BD" w:rsidRDefault="00E727BD" w:rsidP="00E727BD">
      <w:pPr>
        <w:rPr>
          <w:lang w:eastAsia="ru-RU"/>
        </w:rPr>
      </w:pPr>
      <w:r w:rsidRPr="00E727BD">
        <w:rPr>
          <w:lang w:eastAsia="ru-RU"/>
        </w:rPr>
        <w:t>Дальнейший порядок оформления поступления зависит от того, поступают ли документы от поставщика в течение месяца, когда поступили МПЗ.</w:t>
      </w:r>
    </w:p>
    <w:p w:rsidR="00E727BD" w:rsidRPr="00E727BD" w:rsidRDefault="00E727BD" w:rsidP="00E727BD">
      <w:pPr>
        <w:rPr>
          <w:lang w:eastAsia="ru-RU"/>
        </w:rPr>
      </w:pPr>
      <w:r w:rsidRPr="00E727BD">
        <w:rPr>
          <w:lang w:eastAsia="ru-RU"/>
        </w:rPr>
        <w:t>Если документы поступают в течение месяца, то на основании документа «Приходный ордер на товары» оформляется типовой документ «Поступление товаров и услуг» с видом операции «Покупка, комиссия», в этом случае вид поступления по умолчанию присваивается «По ордеру» (используется типовая ордерная схема поступления товаров).</w:t>
      </w:r>
    </w:p>
    <w:p w:rsidR="00E727BD" w:rsidRPr="00E727BD" w:rsidRDefault="00E727BD" w:rsidP="00E727BD">
      <w:pPr>
        <w:rPr>
          <w:lang w:eastAsia="ru-RU"/>
        </w:rPr>
      </w:pPr>
      <w:r w:rsidRPr="00E727BD">
        <w:rPr>
          <w:lang w:eastAsia="ru-RU"/>
        </w:rPr>
        <w:t xml:space="preserve">Если к концу месяца сопроводительные документы от поставщика не поступили, то порядок оформления операций следующий: в конце месяца запускается обработка «Регистрация поступления </w:t>
      </w:r>
      <w:proofErr w:type="spellStart"/>
      <w:r w:rsidRPr="00E727BD">
        <w:rPr>
          <w:lang w:eastAsia="ru-RU"/>
        </w:rPr>
        <w:t>неотфактурованных</w:t>
      </w:r>
      <w:proofErr w:type="spellEnd"/>
      <w:r w:rsidRPr="00E727BD">
        <w:rPr>
          <w:lang w:eastAsia="ru-RU"/>
        </w:rPr>
        <w:t xml:space="preserve"> поставок», в которой с помощью кнопки «Заполнить» табличная часть обработки заполняется списком документов «Приходный ордер на товары», на основании которых в системе не введено документа «Поступление товаров и услуг». </w:t>
      </w:r>
    </w:p>
    <w:p w:rsidR="00E727BD" w:rsidRDefault="00E727BD" w:rsidP="00E727BD">
      <w:pPr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5364480" cy="3236569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75f64242ff02a043e1817c1e4f43f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479" cy="325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7BD" w:rsidRDefault="00E727BD" w:rsidP="00E727BD">
      <w:pPr>
        <w:jc w:val="center"/>
        <w:rPr>
          <w:rFonts w:cs="Times New Roman"/>
          <w:color w:val="000000"/>
          <w:shd w:val="clear" w:color="auto" w:fill="FFFFFF"/>
        </w:rPr>
      </w:pPr>
      <w:r w:rsidRPr="00E727BD">
        <w:rPr>
          <w:rFonts w:cs="Times New Roman"/>
          <w:color w:val="000000"/>
          <w:shd w:val="clear" w:color="auto" w:fill="FFFFFF"/>
        </w:rPr>
        <w:t xml:space="preserve">Рис. 1. Обработка «Регистрация поступления </w:t>
      </w:r>
      <w:proofErr w:type="spellStart"/>
      <w:r w:rsidRPr="00E727BD">
        <w:rPr>
          <w:rFonts w:cs="Times New Roman"/>
          <w:color w:val="000000"/>
          <w:shd w:val="clear" w:color="auto" w:fill="FFFFFF"/>
        </w:rPr>
        <w:t>неотфактурованной</w:t>
      </w:r>
      <w:proofErr w:type="spellEnd"/>
      <w:r w:rsidRPr="00E727BD">
        <w:rPr>
          <w:rFonts w:cs="Times New Roman"/>
          <w:color w:val="000000"/>
          <w:shd w:val="clear" w:color="auto" w:fill="FFFFFF"/>
        </w:rPr>
        <w:t xml:space="preserve"> поставки»</w:t>
      </w:r>
    </w:p>
    <w:p w:rsidR="00E727BD" w:rsidRDefault="00E727BD" w:rsidP="00E727BD">
      <w:pPr>
        <w:rPr>
          <w:shd w:val="clear" w:color="auto" w:fill="FFFFFF"/>
        </w:rPr>
      </w:pPr>
      <w:r>
        <w:rPr>
          <w:shd w:val="clear" w:color="auto" w:fill="FFFFFF"/>
        </w:rPr>
        <w:t xml:space="preserve">Пользователь флажками отмечает документы, для которых необходимо отразить поступление МПЗ без сопроводительных документов. При нажатии на кнопку «Выполнить» для каждого, из отмеченных в табличной части документа, «Приходный ордер на товары» будет создан и проведен документ «Поступление </w:t>
      </w:r>
      <w:proofErr w:type="spellStart"/>
      <w:r>
        <w:rPr>
          <w:shd w:val="clear" w:color="auto" w:fill="FFFFFF"/>
        </w:rPr>
        <w:t>неотфактурованной</w:t>
      </w:r>
      <w:proofErr w:type="spellEnd"/>
      <w:r>
        <w:rPr>
          <w:shd w:val="clear" w:color="auto" w:fill="FFFFFF"/>
        </w:rPr>
        <w:t xml:space="preserve"> поставки». </w:t>
      </w:r>
    </w:p>
    <w:p w:rsidR="00E727BD" w:rsidRDefault="00E727BD" w:rsidP="00E727BD">
      <w:pPr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940425" cy="29489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17cbdb324296c8d8adecd3806c9a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7BD" w:rsidRDefault="00E727BD" w:rsidP="00E727BD">
      <w:pPr>
        <w:jc w:val="center"/>
        <w:rPr>
          <w:rFonts w:cs="Times New Roman"/>
          <w:color w:val="000000"/>
          <w:shd w:val="clear" w:color="auto" w:fill="FFFFFF"/>
        </w:rPr>
      </w:pPr>
      <w:r w:rsidRPr="00E727BD">
        <w:rPr>
          <w:rFonts w:cs="Times New Roman"/>
          <w:color w:val="000000"/>
          <w:shd w:val="clear" w:color="auto" w:fill="FFFFFF"/>
        </w:rPr>
        <w:t xml:space="preserve">Рис. 2. Документ «Поступление </w:t>
      </w:r>
      <w:proofErr w:type="spellStart"/>
      <w:r w:rsidRPr="00E727BD">
        <w:rPr>
          <w:rFonts w:cs="Times New Roman"/>
          <w:color w:val="000000"/>
          <w:shd w:val="clear" w:color="auto" w:fill="FFFFFF"/>
        </w:rPr>
        <w:t>неотфактурованной</w:t>
      </w:r>
      <w:proofErr w:type="spellEnd"/>
      <w:r w:rsidRPr="00E727BD">
        <w:rPr>
          <w:rFonts w:cs="Times New Roman"/>
          <w:color w:val="000000"/>
          <w:shd w:val="clear" w:color="auto" w:fill="FFFFFF"/>
        </w:rPr>
        <w:t xml:space="preserve"> поставки»</w:t>
      </w:r>
    </w:p>
    <w:p w:rsidR="00E727BD" w:rsidRDefault="00E727BD" w:rsidP="00E727BD">
      <w:pPr>
        <w:rPr>
          <w:shd w:val="clear" w:color="auto" w:fill="FFFFFF"/>
        </w:rPr>
      </w:pPr>
      <w:r>
        <w:rPr>
          <w:shd w:val="clear" w:color="auto" w:fill="FFFFFF"/>
        </w:rPr>
        <w:t xml:space="preserve">Пользователь имеет возможность создавать документ «Поступление </w:t>
      </w:r>
      <w:proofErr w:type="spellStart"/>
      <w:r>
        <w:rPr>
          <w:shd w:val="clear" w:color="auto" w:fill="FFFFFF"/>
        </w:rPr>
        <w:t>неотфактурованной</w:t>
      </w:r>
      <w:proofErr w:type="spellEnd"/>
      <w:r>
        <w:rPr>
          <w:shd w:val="clear" w:color="auto" w:fill="FFFFFF"/>
        </w:rPr>
        <w:t xml:space="preserve"> поставки» непосредственно на основании документа «Приходный ордер на товары».</w:t>
      </w:r>
    </w:p>
    <w:p w:rsidR="00E727BD" w:rsidRDefault="00E727BD" w:rsidP="00E727BD">
      <w:pPr>
        <w:rPr>
          <w:shd w:val="clear" w:color="auto" w:fill="FFFFFF"/>
        </w:rPr>
      </w:pPr>
    </w:p>
    <w:p w:rsidR="00E727BD" w:rsidRDefault="00E727BD" w:rsidP="00E727BD">
      <w:pPr>
        <w:rPr>
          <w:shd w:val="clear" w:color="auto" w:fill="FFFFFF"/>
        </w:rPr>
      </w:pPr>
    </w:p>
    <w:p w:rsidR="00E727BD" w:rsidRDefault="00E727BD" w:rsidP="00E727BD">
      <w:pPr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4838700" cy="2952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55f0861e1d43375ba708835f87fccb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7BD" w:rsidRDefault="007D20CB" w:rsidP="007D20CB">
      <w:pPr>
        <w:jc w:val="center"/>
        <w:rPr>
          <w:rFonts w:cs="Times New Roman"/>
          <w:color w:val="000000"/>
          <w:shd w:val="clear" w:color="auto" w:fill="FFFFFF"/>
        </w:rPr>
      </w:pPr>
      <w:r w:rsidRPr="007D20CB">
        <w:rPr>
          <w:rFonts w:cs="Times New Roman"/>
          <w:color w:val="000000"/>
          <w:shd w:val="clear" w:color="auto" w:fill="FFFFFF"/>
        </w:rPr>
        <w:t xml:space="preserve">Рис. 3. Ввод документа «Поступление </w:t>
      </w:r>
      <w:proofErr w:type="spellStart"/>
      <w:r w:rsidRPr="007D20CB">
        <w:rPr>
          <w:rFonts w:cs="Times New Roman"/>
          <w:color w:val="000000"/>
          <w:shd w:val="clear" w:color="auto" w:fill="FFFFFF"/>
        </w:rPr>
        <w:t>неотфактурованной</w:t>
      </w:r>
      <w:proofErr w:type="spellEnd"/>
      <w:r w:rsidRPr="007D20CB">
        <w:rPr>
          <w:rFonts w:cs="Times New Roman"/>
          <w:color w:val="000000"/>
          <w:shd w:val="clear" w:color="auto" w:fill="FFFFFF"/>
        </w:rPr>
        <w:t xml:space="preserve"> поставки» на основании документа «Приходный ордер на товары»</w:t>
      </w:r>
    </w:p>
    <w:p w:rsidR="007D20CB" w:rsidRDefault="007D20CB" w:rsidP="007D20CB">
      <w:pPr>
        <w:rPr>
          <w:shd w:val="clear" w:color="auto" w:fill="FFFFFF"/>
        </w:rPr>
      </w:pPr>
      <w:r>
        <w:rPr>
          <w:shd w:val="clear" w:color="auto" w:fill="FFFFFF"/>
        </w:rPr>
        <w:t>Табличная часть «Товары», созданного документа будет заполнена списком номенклатуры с количеством, которое не принято к бухгалтерскому учету, колонка «Цена» заполнится учетной ценой номенклатуры, колонки «Счета учета» заполнятся счетами учета номенклатуры.</w:t>
      </w:r>
    </w:p>
    <w:p w:rsidR="007D20CB" w:rsidRDefault="007D20CB" w:rsidP="007D20CB">
      <w:pP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7D20CB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Рассмотрим пример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 xml:space="preserve">Документ «Поступление </w:t>
      </w:r>
      <w:proofErr w:type="spellStart"/>
      <w:r w:rsidRPr="007D20CB">
        <w:rPr>
          <w:lang w:eastAsia="ru-RU"/>
        </w:rPr>
        <w:t>неотфактурованной</w:t>
      </w:r>
      <w:proofErr w:type="spellEnd"/>
      <w:r w:rsidRPr="007D20CB">
        <w:rPr>
          <w:lang w:eastAsia="ru-RU"/>
        </w:rPr>
        <w:t xml:space="preserve"> поставки» формирует следующие проводки по </w:t>
      </w:r>
      <w:proofErr w:type="spellStart"/>
      <w:r w:rsidRPr="007D20CB">
        <w:rPr>
          <w:lang w:eastAsia="ru-RU"/>
        </w:rPr>
        <w:t>неотфактурованной</w:t>
      </w:r>
      <w:proofErr w:type="spellEnd"/>
      <w:r w:rsidRPr="007D20CB">
        <w:rPr>
          <w:lang w:eastAsia="ru-RU"/>
        </w:rPr>
        <w:t xml:space="preserve"> поставке МПЗ: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 xml:space="preserve">Счет учета МПЗ К 60.04 (60.04 – новый субсчет «Расчеты по </w:t>
      </w:r>
      <w:proofErr w:type="spellStart"/>
      <w:r w:rsidRPr="007D20CB">
        <w:rPr>
          <w:lang w:eastAsia="ru-RU"/>
        </w:rPr>
        <w:t>неотфактурованным</w:t>
      </w:r>
      <w:proofErr w:type="spellEnd"/>
      <w:r w:rsidRPr="007D20CB">
        <w:rPr>
          <w:lang w:eastAsia="ru-RU"/>
        </w:rPr>
        <w:t xml:space="preserve"> поставкам», аналитика – «Контрагенты»).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 xml:space="preserve">При поступлении сопроводительных документов от поставщика в следующем периоде регистрируется </w:t>
      </w:r>
      <w:proofErr w:type="spellStart"/>
      <w:r w:rsidRPr="007D20CB">
        <w:rPr>
          <w:lang w:eastAsia="ru-RU"/>
        </w:rPr>
        <w:t>отфактурованная</w:t>
      </w:r>
      <w:proofErr w:type="spellEnd"/>
      <w:r w:rsidRPr="007D20CB">
        <w:rPr>
          <w:lang w:eastAsia="ru-RU"/>
        </w:rPr>
        <w:t xml:space="preserve"> поставка. Оформляется документ «Поступление товаров и услуг». При проведении по бухгалтерскому учету в бухгалтерии формируются проводки: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Д 60.04 К 60.01 (60.02)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Д 10.16.1, 10.16.2 К 60.01 (60.02) (на сумму отклонений в ценах прихода на день фактического поступления МПЗ от цен по документам поставщика)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19 К 60.01 (60.02)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 xml:space="preserve">При этом, если в накладной поставщика указаны МПЗ, поступившие с документами и не отраженные ранее с </w:t>
      </w:r>
      <w:proofErr w:type="spellStart"/>
      <w:r w:rsidRPr="007D20CB">
        <w:rPr>
          <w:lang w:eastAsia="ru-RU"/>
        </w:rPr>
        <w:t>неотфактурованной</w:t>
      </w:r>
      <w:proofErr w:type="spellEnd"/>
      <w:r w:rsidRPr="007D20CB">
        <w:rPr>
          <w:lang w:eastAsia="ru-RU"/>
        </w:rPr>
        <w:t xml:space="preserve"> поставкой, тогда их поступление отражается отдельной типовой проводкой: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Д Счет учета МПЗ К 60.01 (60.02)</w:t>
      </w:r>
    </w:p>
    <w:p w:rsidR="007D20CB" w:rsidRDefault="007D20CB" w:rsidP="007D20CB">
      <w:pPr>
        <w:rPr>
          <w:rFonts w:cs="Times New Roman"/>
        </w:rPr>
      </w:pPr>
    </w:p>
    <w:p w:rsidR="007D20CB" w:rsidRDefault="007D20CB" w:rsidP="007D20CB">
      <w:pPr>
        <w:rPr>
          <w:rFonts w:cs="Times New Roman"/>
        </w:rPr>
      </w:pPr>
    </w:p>
    <w:p w:rsidR="007D20CB" w:rsidRDefault="007D20CB" w:rsidP="007D20CB">
      <w:pP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7D20CB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Учет ТЗР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Все дополнительные расходы на приобретение материалов (ТЗР), сумма которых не может быть отнесена в стоимость материалов сразу при оприходовании этих материалов, учитываются на субсчетах счета 10.15. 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В случае, когда при поступлении ТЗР сумму оказанных услуг нельзя отнести непосредственно в стоимость материалов, приобретение которых повлекло возникновение этих ТЗР, операция оформляется типовым документом «Поступление товаров и услуг», «Авансовый отчет». При этом табличная часть документа (отражающая данные о поступающих транспортно-заготовительных расходах (работах, услугах)) может быть заполнена при помощи новой обработки подбора номенклатуры для отражения ТЗР на счете 10.15.2.</w:t>
      </w:r>
    </w:p>
    <w:p w:rsidR="007D20CB" w:rsidRDefault="007D20CB" w:rsidP="007D20CB">
      <w:r>
        <w:rPr>
          <w:noProof/>
          <w:lang w:eastAsia="ru-RU"/>
        </w:rPr>
        <w:drawing>
          <wp:inline distT="0" distB="0" distL="0" distR="0">
            <wp:extent cx="5334000" cy="3781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1f67c69f89c43adcdeb37b667fb65d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0CB" w:rsidRDefault="007D20CB" w:rsidP="007D20CB">
      <w:pPr>
        <w:jc w:val="center"/>
        <w:rPr>
          <w:rFonts w:cs="Times New Roman"/>
          <w:color w:val="000000"/>
          <w:shd w:val="clear" w:color="auto" w:fill="FFFFFF"/>
        </w:rPr>
      </w:pPr>
      <w:r w:rsidRPr="007D20CB">
        <w:rPr>
          <w:rFonts w:cs="Times New Roman"/>
          <w:color w:val="000000"/>
          <w:shd w:val="clear" w:color="auto" w:fill="FFFFFF"/>
        </w:rPr>
        <w:t>Рис. 4. Обработка «Заполнение ТЗР» документа «Поступление товаров и услуг»</w:t>
      </w:r>
    </w:p>
    <w:p w:rsidR="007D20CB" w:rsidRDefault="007D20CB" w:rsidP="007D20CB">
      <w:pPr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5940425" cy="284162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ecb814adbdeb5d009ca888c6d94f71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0CB" w:rsidRDefault="007D20CB" w:rsidP="007D20CB">
      <w:pPr>
        <w:jc w:val="center"/>
        <w:rPr>
          <w:rFonts w:cs="Times New Roman"/>
          <w:color w:val="000000"/>
          <w:shd w:val="clear" w:color="auto" w:fill="FFFFFF"/>
        </w:rPr>
      </w:pPr>
      <w:r w:rsidRPr="007D20CB">
        <w:rPr>
          <w:rFonts w:cs="Times New Roman"/>
          <w:color w:val="000000"/>
          <w:shd w:val="clear" w:color="auto" w:fill="FFFFFF"/>
        </w:rPr>
        <w:t>Рис. 5. Обработка «Подбор документов «Поступление товаров и услуг» вызываемая из обработки «Заполнение ТЗР» при нажатии на кнопку «Подбор»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В случае, когда суммы ТЗР можно включить непосредственно в стоимость материалов, приобретение которых повлекло возникновение этих ТЗР, операция оформляется типовым документом «Поступление доп. расходов», введенным на основании документа «Поступление товаров и услуг», которым был оформлен приход материалов. 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Если ТЗР относятся к нескольким документам поступления, в документе необходимо подобрать несколько документов «Поступление товаров и услуг». При подборе документов поступления товаров и услуг табличная часть документа «Поступление доп. расходов» заполняется списком материалов из документов поступления. 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Распределенные типовым документом «Поступление доп. расходов» суммы ТЗР относятся в стоимость материалов (на счет учета материалов).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 xml:space="preserve">При проведении документа «Поступление </w:t>
      </w:r>
      <w:proofErr w:type="spellStart"/>
      <w:r w:rsidRPr="007D20CB">
        <w:rPr>
          <w:lang w:eastAsia="ru-RU"/>
        </w:rPr>
        <w:t>доп.расходов</w:t>
      </w:r>
      <w:proofErr w:type="spellEnd"/>
      <w:r w:rsidRPr="007D20CB">
        <w:rPr>
          <w:lang w:eastAsia="ru-RU"/>
        </w:rPr>
        <w:t xml:space="preserve">» дополнительно реализована следующая проверка: если указанные в подборе документы «Поступление товаров и услуг» оформлены периодом ранее, чем документ «Поступление </w:t>
      </w:r>
      <w:proofErr w:type="spellStart"/>
      <w:r w:rsidRPr="007D20CB">
        <w:rPr>
          <w:lang w:eastAsia="ru-RU"/>
        </w:rPr>
        <w:t>доп.расходов</w:t>
      </w:r>
      <w:proofErr w:type="spellEnd"/>
      <w:r w:rsidRPr="007D20CB">
        <w:rPr>
          <w:lang w:eastAsia="ru-RU"/>
        </w:rPr>
        <w:t>», то формируется проводка по счету ТЗР – в Д 10.15.2 по каждой номенклатуре.</w:t>
      </w:r>
    </w:p>
    <w:p w:rsidR="007D20CB" w:rsidRDefault="007D20CB" w:rsidP="007D20CB">
      <w:pPr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5600700" cy="3095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8e3b0fd581fb7ae3b46422da9d6f2f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0CB" w:rsidRDefault="007D20CB" w:rsidP="007D20CB">
      <w:pPr>
        <w:jc w:val="center"/>
        <w:rPr>
          <w:rFonts w:cs="Times New Roman"/>
          <w:color w:val="000000"/>
          <w:shd w:val="clear" w:color="auto" w:fill="FFFFFF"/>
        </w:rPr>
      </w:pPr>
      <w:r w:rsidRPr="007D20CB">
        <w:rPr>
          <w:rFonts w:cs="Times New Roman"/>
          <w:color w:val="000000"/>
          <w:shd w:val="clear" w:color="auto" w:fill="FFFFFF"/>
        </w:rPr>
        <w:t xml:space="preserve">Рис. 6. Обработка «Подбор документов «Поступление товаров и услуг», вызываемая из документа «Поступление </w:t>
      </w:r>
      <w:proofErr w:type="spellStart"/>
      <w:r w:rsidRPr="007D20CB">
        <w:rPr>
          <w:rFonts w:cs="Times New Roman"/>
          <w:color w:val="000000"/>
          <w:shd w:val="clear" w:color="auto" w:fill="FFFFFF"/>
        </w:rPr>
        <w:t>доп.расходов</w:t>
      </w:r>
      <w:proofErr w:type="spellEnd"/>
      <w:r w:rsidRPr="007D20CB">
        <w:rPr>
          <w:rFonts w:cs="Times New Roman"/>
          <w:color w:val="000000"/>
          <w:shd w:val="clear" w:color="auto" w:fill="FFFFFF"/>
        </w:rPr>
        <w:t>»</w:t>
      </w:r>
    </w:p>
    <w:p w:rsidR="007D20CB" w:rsidRDefault="007D20CB" w:rsidP="007D20CB">
      <w:pPr>
        <w:rPr>
          <w:b/>
          <w:bdr w:val="none" w:sz="0" w:space="0" w:color="auto" w:frame="1"/>
          <w:shd w:val="clear" w:color="auto" w:fill="FFFFFF"/>
        </w:rPr>
      </w:pPr>
      <w:r w:rsidRPr="007D20CB">
        <w:rPr>
          <w:b/>
          <w:bdr w:val="none" w:sz="0" w:space="0" w:color="auto" w:frame="1"/>
          <w:shd w:val="clear" w:color="auto" w:fill="FFFFFF"/>
        </w:rPr>
        <w:t>Списание ТЗР и отклонений в стоимости материалов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В учетной программе операция распределения ТЗР и отклонений в стоимости материалов отражается документом «Списание ТЗР и отклонений стоимости ТМЦ». Распределение ТЗР и отклонений в стоимости материалов можно закрывать по группам материалов.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 xml:space="preserve">Закрытие счетов 10.15, 10.16 происходит в конце месяца, когда были введены все данные по расходу материалов и передачи спецодежды в эксплуатацию, и был произведен пересчет средней стоимости материалов. После закрытия счетов 10.15, 10.16 необходимо отразить в АС операцию погашение стоимости спецодежды и </w:t>
      </w:r>
      <w:proofErr w:type="spellStart"/>
      <w:r w:rsidRPr="007D20CB">
        <w:rPr>
          <w:lang w:eastAsia="ru-RU"/>
        </w:rPr>
        <w:t>спецоснастки</w:t>
      </w:r>
      <w:proofErr w:type="spellEnd"/>
      <w:r w:rsidRPr="007D20CB">
        <w:rPr>
          <w:lang w:eastAsia="ru-RU"/>
        </w:rPr>
        <w:t>.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Суммы, накопленные на счетах 10.15.1/10.16.1, списываются на затратные счета в сумме в разрезе групп материалов.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Суммы, накопленные на счетах 10.15.2/10.16.2, списываются на затратные счета в сумме в разрезе номенклатурных единиц.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 xml:space="preserve">Списание ТЗР и отклонений в стоимости материалов на спецодежду и специальную оснастку происходит следующим образом: при проведении документа «Списание ТЗР и отклонений стоимости ТМЦ» создаются проводки </w:t>
      </w:r>
      <w:proofErr w:type="spellStart"/>
      <w:r w:rsidRPr="007D20CB">
        <w:rPr>
          <w:lang w:eastAsia="ru-RU"/>
        </w:rPr>
        <w:t>Дт</w:t>
      </w:r>
      <w:proofErr w:type="spellEnd"/>
      <w:r w:rsidRPr="007D20CB">
        <w:rPr>
          <w:lang w:eastAsia="ru-RU"/>
        </w:rPr>
        <w:t xml:space="preserve"> 10.11 – </w:t>
      </w:r>
      <w:proofErr w:type="spellStart"/>
      <w:r w:rsidRPr="007D20CB">
        <w:rPr>
          <w:lang w:eastAsia="ru-RU"/>
        </w:rPr>
        <w:t>Кт</w:t>
      </w:r>
      <w:proofErr w:type="spellEnd"/>
      <w:r w:rsidRPr="007D20CB">
        <w:rPr>
          <w:lang w:eastAsia="ru-RU"/>
        </w:rPr>
        <w:t xml:space="preserve"> 10.15, 10.16. В документе необходимо рассчитать суммы к распределению для каждого документа по передаче спецодежды сотруднику, номенклатурной позиции и назначению использования (справочник «Назначения использования») для того, чтобы не нарушать логики ведения учета спецодежды и специальной оснастки в АС.</w:t>
      </w:r>
    </w:p>
    <w:p w:rsidR="007D20CB" w:rsidRDefault="007D20CB" w:rsidP="007D20CB">
      <w:pPr>
        <w:rPr>
          <w:rFonts w:cs="Times New Roman"/>
          <w:b/>
        </w:rPr>
      </w:pPr>
      <w:r>
        <w:rPr>
          <w:rFonts w:cs="Times New Roman"/>
          <w:b/>
          <w:noProof/>
          <w:lang w:eastAsia="ru-RU"/>
        </w:rPr>
        <w:lastRenderedPageBreak/>
        <w:drawing>
          <wp:inline distT="0" distB="0" distL="0" distR="0">
            <wp:extent cx="5940425" cy="36449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efefe264e013fa9dc9ecf475b42d61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0CB" w:rsidRDefault="007D20CB" w:rsidP="007D20CB">
      <w:pPr>
        <w:jc w:val="center"/>
        <w:rPr>
          <w:rFonts w:cs="Times New Roman"/>
          <w:color w:val="000000"/>
          <w:shd w:val="clear" w:color="auto" w:fill="FFFFFF"/>
        </w:rPr>
      </w:pPr>
      <w:r w:rsidRPr="007D20CB">
        <w:rPr>
          <w:rFonts w:cs="Times New Roman"/>
          <w:color w:val="000000"/>
          <w:shd w:val="clear" w:color="auto" w:fill="FFFFFF"/>
        </w:rPr>
        <w:t>Рис. 7. Документ «Списание ТЗР и отклонений стоимости ТМЦ»</w:t>
      </w:r>
    </w:p>
    <w:p w:rsidR="007D20CB" w:rsidRDefault="007D20CB" w:rsidP="007D20CB">
      <w:pPr>
        <w:shd w:val="clear" w:color="auto" w:fill="FFFFFF"/>
        <w:spacing w:after="0" w:line="240" w:lineRule="auto"/>
        <w:ind w:firstLine="0"/>
        <w:jc w:val="left"/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7D20CB"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  <w:lang w:eastAsia="ru-RU"/>
        </w:rPr>
        <w:t>Обоснования применения данного метода</w:t>
      </w:r>
    </w:p>
    <w:p w:rsidR="007D20CB" w:rsidRPr="007D20CB" w:rsidRDefault="007D20CB" w:rsidP="007D20CB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В соответствии с рекомендациями, изложенными в документе «Методические указания по учету МПЗ» приказ Министерства Финансов №119 (далее – «Указания») в разделе 2, главе № 3 «Оценка материалов», пункт 68: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«68. Фактическая себестоимость материалов, приобретенных за плату, включает: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- стоимость материалов по договорным ценам;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- транспортно-заготовительные расходы;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- расходы по доведению материалов до состояния, в котором они пригодны к использованию в предусмотренных в организации целях»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Исходя из этих рекомендаций, необходимо транспортно-заготовительные расходы учитывать в стоимости материалов. Однако сумма транспортно-заготовительных расходов может быть известна лишь в конце отчетного периода, таким образом, на дату совершения операции по оформлению поступления материалов на склад организация сумму ТЗР включить в стоимость не может.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В этом случае мы руководствуемся пунктом 74 той же главы Указаний и фактическую себестоимость единицы запасов исчисляем без включения в стоимость конкретной номенклатуры суммы ТЗР: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«74. При списании (отпуске) материалов по себестоимости каждой единицы запасов могут применяться два варианта исчисления себестоимости единицы запаса: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- включая все расходы, связанные с приобретением запаса;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- включая только стоимость запаса по договорной цене (упрощенный вариант).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lastRenderedPageBreak/>
        <w:t>Применение упрощенного варианта допускается при отсутствии возможности непосредственного отнесения транспортно-заготовительных и других расходов, связанных с приобретением запасов, на их себестоимость (например, при централизованной поставке материалов).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В этом случае величина отклонения (разница между фактическими расходами по приобретению материала и его договорной ценой) распределяется пропорционально стоимости списанных (отпущенных) материалов, исчисленной в договорных ценах»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Сумму ТЗР, на основании рекомендаций пункта 83 раздела 2, главы №4 «Транспортно-заготовительные расходы», организация может учитывать на отдельном субсчете 10 счета, аналитический учет на данном субсчете рекомендуется вести по группам материалов.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 xml:space="preserve">«83. </w:t>
      </w:r>
      <w:proofErr w:type="spellStart"/>
      <w:r w:rsidRPr="007D20CB">
        <w:rPr>
          <w:lang w:eastAsia="ru-RU"/>
        </w:rPr>
        <w:t>Транспортно</w:t>
      </w:r>
      <w:proofErr w:type="spellEnd"/>
      <w:r w:rsidRPr="007D20CB">
        <w:rPr>
          <w:lang w:eastAsia="ru-RU"/>
        </w:rPr>
        <w:t xml:space="preserve"> - заготовительные расходы (ТЗР) организации принимаются к учету путем:</w:t>
      </w:r>
    </w:p>
    <w:p w:rsidR="007D20CB" w:rsidRPr="007D20CB" w:rsidRDefault="007D20CB" w:rsidP="007D20CB">
      <w:pPr>
        <w:rPr>
          <w:lang w:eastAsia="ru-RU"/>
        </w:rPr>
      </w:pPr>
      <w:proofErr w:type="gramStart"/>
      <w:r w:rsidRPr="007D20CB">
        <w:rPr>
          <w:lang w:eastAsia="ru-RU"/>
        </w:rPr>
        <w:t>а</w:t>
      </w:r>
      <w:proofErr w:type="gramEnd"/>
      <w:r w:rsidRPr="007D20CB">
        <w:rPr>
          <w:lang w:eastAsia="ru-RU"/>
        </w:rPr>
        <w:t>) отнесения ТЗР на отдельный счет «Заготовление и приобретение материалов», согласно расчетным документам поставщика;</w:t>
      </w:r>
    </w:p>
    <w:p w:rsidR="007D20CB" w:rsidRPr="007D20CB" w:rsidRDefault="007D20CB" w:rsidP="007D20CB">
      <w:pPr>
        <w:rPr>
          <w:lang w:eastAsia="ru-RU"/>
        </w:rPr>
      </w:pPr>
      <w:proofErr w:type="gramStart"/>
      <w:r w:rsidRPr="007D20CB">
        <w:rPr>
          <w:lang w:eastAsia="ru-RU"/>
        </w:rPr>
        <w:t>б</w:t>
      </w:r>
      <w:proofErr w:type="gramEnd"/>
      <w:r w:rsidRPr="007D20CB">
        <w:rPr>
          <w:lang w:eastAsia="ru-RU"/>
        </w:rPr>
        <w:t>) отнесения ТЗР на отдельный субсчет к счету «Материалы»;</w:t>
      </w:r>
    </w:p>
    <w:p w:rsidR="007D20CB" w:rsidRPr="007D20CB" w:rsidRDefault="007D20CB" w:rsidP="007D20CB">
      <w:pPr>
        <w:rPr>
          <w:lang w:eastAsia="ru-RU"/>
        </w:rPr>
      </w:pPr>
      <w:proofErr w:type="gramStart"/>
      <w:r w:rsidRPr="007D20CB">
        <w:rPr>
          <w:lang w:eastAsia="ru-RU"/>
        </w:rPr>
        <w:t>в</w:t>
      </w:r>
      <w:proofErr w:type="gramEnd"/>
      <w:r w:rsidRPr="007D20CB">
        <w:rPr>
          <w:lang w:eastAsia="ru-RU"/>
        </w:rPr>
        <w:t>) непосредственного (прямого) включения ТЗР в фактическую себестоимость материала (присоединение к договорной цене материала, присоединение к денежной оценке вклада в уставный (складочный) капитал, внесенный в форме материально - производственных запасов, присоединение к рыночной стоимости безвозмездно полученных материалов и др.).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Непосредственное (прямое) включение ТЗР в фактическую себестоимость материала целесообразно в организациях с небольшой номенклатурой материалов, а также в случаях существенной значимости отдельных видов и групп материалов.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Конкретный вариант учета ТЗР устанавливается организацией самостоятельно и отражается в учетной политике.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«84. Транспортно-заготовительные расходы учитываются по отдельным видам и (или) группам материалов»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Списание накопленной суммы ТЗР на счета затрат производится ежемесячно пропорционально оборотам материалов, относящихся к данной группе, на основании того же раздела Указаний: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«86. Транспортно-заготовительные расходы или отклонения в стоимости материалов, относящиеся к материалам, отпущенным в производство, на нужды управления и на иные цели, подлежат ежемесячному списанию на счета бухгалтерского учета, на которых отражен расход соответствующих материалов (на счета производства, обслуживающих производств и хозяйств и др.).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«87. Списание отклонений в стоимости материалов или ТЗР по отдельным видам или группам материалов производится пропорционально учетной стоимости материалов, исходя из отношения суммы остатка величины отклонения или ТЗР на начало месяца (отчетного периода) и текущих отклонений или ТЗР за месяц (отчетный период) к сумме остатка материалов на начало месяца (отчетного периода) и поступивших материалов в течение месяца (отчетного периода) по учетной стоимости.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lastRenderedPageBreak/>
        <w:t>Полученное в результате значение, умноженное на 100, дает процент, который следует использовать при списании отклонения или ТЗР на увеличение (удорожание) учетной стоимости израсходованных материалов»</w:t>
      </w:r>
    </w:p>
    <w:p w:rsidR="007D20CB" w:rsidRPr="007D20CB" w:rsidRDefault="007D20CB" w:rsidP="007D20CB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20CB" w:rsidRPr="007D20CB" w:rsidRDefault="007D20CB" w:rsidP="007D20CB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D20C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Варианты конфигураций</w:t>
      </w:r>
    </w:p>
    <w:p w:rsidR="007D20CB" w:rsidRPr="007D20CB" w:rsidRDefault="007D20CB" w:rsidP="007D20CB">
      <w:pPr>
        <w:rPr>
          <w:lang w:eastAsia="ru-RU"/>
        </w:rPr>
      </w:pPr>
      <w:r w:rsidRPr="007D20CB">
        <w:rPr>
          <w:lang w:eastAsia="ru-RU"/>
        </w:rPr>
        <w:t>Решение предназначено для всех «1</w:t>
      </w:r>
      <w:proofErr w:type="gramStart"/>
      <w:r w:rsidRPr="007D20CB">
        <w:rPr>
          <w:lang w:eastAsia="ru-RU"/>
        </w:rPr>
        <w:t>С:Управление</w:t>
      </w:r>
      <w:proofErr w:type="gramEnd"/>
      <w:r w:rsidRPr="007D20CB">
        <w:rPr>
          <w:lang w:eastAsia="ru-RU"/>
        </w:rPr>
        <w:t xml:space="preserve"> производственным предприятием».</w:t>
      </w:r>
    </w:p>
    <w:p w:rsidR="007D20CB" w:rsidRPr="007D20CB" w:rsidRDefault="007D20CB" w:rsidP="007D20CB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20CB" w:rsidRPr="007D20CB" w:rsidRDefault="007D20CB" w:rsidP="007D20CB">
      <w:pPr>
        <w:shd w:val="clear" w:color="auto" w:fill="FFFFFF"/>
        <w:spacing w:after="0"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D20C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Стоимость работ</w:t>
      </w:r>
    </w:p>
    <w:p w:rsidR="007D20CB" w:rsidRDefault="007D20CB" w:rsidP="007D20CB">
      <w:pPr>
        <w:rPr>
          <w:lang w:eastAsia="ru-RU"/>
        </w:rPr>
      </w:pPr>
      <w:r w:rsidRPr="007D20CB">
        <w:rPr>
          <w:lang w:eastAsia="ru-RU"/>
        </w:rPr>
        <w:t>Определяется на договорной основе, исходя из имеющейся у Заказчика версии программного продукта.</w:t>
      </w:r>
    </w:p>
    <w:p w:rsidR="007D20CB" w:rsidRPr="007D20CB" w:rsidRDefault="007D20CB" w:rsidP="007D20CB">
      <w:pPr>
        <w:rPr>
          <w:lang w:eastAsia="ru-RU"/>
        </w:rPr>
      </w:pPr>
    </w:p>
    <w:p w:rsidR="007D20CB" w:rsidRPr="002E6D2D" w:rsidRDefault="007D20CB" w:rsidP="007D20CB">
      <w:pPr>
        <w:shd w:val="clear" w:color="auto" w:fill="FFFFFF"/>
        <w:ind w:firstLine="0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7D20CB" w:rsidRPr="007D20CB" w:rsidRDefault="007D20CB" w:rsidP="007D20CB">
      <w:pPr>
        <w:jc w:val="left"/>
        <w:rPr>
          <w:rFonts w:cs="Times New Roman"/>
          <w:b/>
        </w:rPr>
      </w:pPr>
    </w:p>
    <w:sectPr w:rsidR="007D20CB" w:rsidRPr="007D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9B"/>
    <w:rsid w:val="000E4C21"/>
    <w:rsid w:val="003803B7"/>
    <w:rsid w:val="0039519B"/>
    <w:rsid w:val="007D20CB"/>
    <w:rsid w:val="00E7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98782-DBAB-4596-9761-54A6DE55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BD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727B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2019-07-25T13:54:00Z</dcterms:created>
  <dcterms:modified xsi:type="dcterms:W3CDTF">2019-07-25T14:12:00Z</dcterms:modified>
</cp:coreProperties>
</file>